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cs="宋体"/>
          <w:b/>
          <w:bCs/>
          <w:kern w:val="0"/>
          <w:sz w:val="32"/>
          <w:szCs w:val="32"/>
          <w:lang w:val="en-US" w:eastAsia="zh-CN"/>
        </w:rPr>
      </w:pPr>
      <w:r>
        <w:rPr>
          <w:rFonts w:hint="eastAsia" w:ascii="黑体" w:hAnsi="宋体" w:eastAsia="黑体" w:cs="宋体"/>
          <w:b/>
          <w:bCs/>
          <w:kern w:val="0"/>
          <w:sz w:val="32"/>
          <w:szCs w:val="32"/>
        </w:rPr>
        <w:t>附件</w:t>
      </w:r>
      <w:r>
        <w:rPr>
          <w:rFonts w:hint="eastAsia" w:ascii="黑体" w:hAnsi="宋体" w:eastAsia="黑体" w:cs="宋体"/>
          <w:b/>
          <w:bCs/>
          <w:kern w:val="0"/>
          <w:sz w:val="32"/>
          <w:szCs w:val="32"/>
          <w:lang w:val="en-US" w:eastAsia="zh-CN"/>
        </w:rPr>
        <w:t>1</w:t>
      </w:r>
    </w:p>
    <w:p>
      <w:pPr>
        <w:widowControl/>
        <w:rPr>
          <w:rFonts w:hint="eastAsia" w:ascii="黑体" w:hAnsi="宋体" w:eastAsia="黑体" w:cs="宋体"/>
          <w:b/>
          <w:bCs/>
          <w:kern w:val="0"/>
          <w:sz w:val="32"/>
          <w:szCs w:val="32"/>
        </w:rPr>
      </w:pPr>
    </w:p>
    <w:p>
      <w:pPr>
        <w:spacing w:line="360" w:lineRule="auto"/>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泉州市社会科学规划项目20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年课题指南</w:t>
      </w:r>
    </w:p>
    <w:bookmarkEnd w:id="0"/>
    <w:p>
      <w:pPr>
        <w:jc w:val="center"/>
        <w:rPr>
          <w:rFonts w:hint="eastAsia" w:ascii="华文楷体" w:hAnsi="华文楷体" w:eastAsia="华文楷体" w:cs="华文楷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aps w:val="0"/>
          <w:spacing w:val="0"/>
          <w:sz w:val="32"/>
          <w:szCs w:val="32"/>
          <w:lang w:eastAsia="zh-CN"/>
        </w:rPr>
      </w:pPr>
      <w:r>
        <w:rPr>
          <w:rFonts w:hint="eastAsia" w:ascii="黑体" w:hAnsi="黑体" w:eastAsia="黑体" w:cs="黑体"/>
          <w:b/>
          <w:bCs/>
          <w:caps w:val="0"/>
          <w:spacing w:val="0"/>
          <w:sz w:val="32"/>
          <w:szCs w:val="32"/>
          <w:lang w:eastAsia="zh-CN"/>
        </w:rPr>
        <w:t>一、贯彻落实习近平新时代中国特色社会主义思想和党的十九大、十九届二中、三中、四中全会精神，创新发展“晋江经验”专题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1.深入学习贯彻习近平新时代中国特色社会主义思想与习近平总书记对福建工作的重要讲话重要指示批示精神和在福建工作时的实践探索、创新理念研究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2.</w:t>
      </w:r>
      <w:r>
        <w:rPr>
          <w:rFonts w:hint="eastAsia" w:ascii="仿宋_GB2312" w:hAnsi="仿宋_GB2312" w:eastAsia="仿宋_GB2312" w:cs="仿宋_GB2312"/>
          <w:caps w:val="0"/>
          <w:spacing w:val="0"/>
          <w:sz w:val="32"/>
          <w:szCs w:val="32"/>
          <w:lang w:eastAsia="zh-CN"/>
        </w:rPr>
        <w:t>“晋江经验”时代价值与理论价值研究，创新发展“晋江经验”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3.</w:t>
      </w:r>
      <w:r>
        <w:rPr>
          <w:rFonts w:hint="eastAsia" w:ascii="仿宋_GB2312" w:hAnsi="仿宋_GB2312" w:eastAsia="仿宋_GB2312" w:cs="仿宋_GB2312"/>
          <w:caps w:val="0"/>
          <w:spacing w:val="0"/>
          <w:sz w:val="32"/>
          <w:szCs w:val="32"/>
          <w:lang w:eastAsia="zh-CN"/>
        </w:rPr>
        <w:t>泉州市加强党的创新理论武装工作研究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4.</w:t>
      </w:r>
      <w:r>
        <w:rPr>
          <w:rFonts w:hint="eastAsia" w:ascii="仿宋_GB2312" w:hAnsi="仿宋_GB2312" w:eastAsia="仿宋_GB2312" w:cs="仿宋_GB2312"/>
          <w:caps w:val="0"/>
          <w:spacing w:val="0"/>
          <w:sz w:val="32"/>
          <w:szCs w:val="32"/>
          <w:lang w:eastAsia="zh-CN"/>
        </w:rPr>
        <w:t>泉州市建立健全马克思主义理论大众化宣讲机制研究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社会治理体系和治理能力现代化研究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泉州市完善公共管理制度研究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泉州市建立党建引领基层治理长效机制研究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用好泉州地方文化元素，加强理想信念教育研究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9.</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推深做实干部人事制度改革研究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完善基层群众自治机制，提升基层服务效能研究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11.创新互联网时代泉州市群众工作机制研究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12.</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推进镇级以下机构改革，深化简政放权研究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13.</w:t>
      </w:r>
      <w:r>
        <w:rPr>
          <w:rFonts w:hint="eastAsia" w:ascii="仿宋_GB2312" w:hAnsi="仿宋_GB2312" w:eastAsia="仿宋_GB2312" w:cs="仿宋_GB2312"/>
          <w:caps w:val="0"/>
          <w:spacing w:val="0"/>
          <w:sz w:val="32"/>
          <w:szCs w:val="32"/>
          <w:lang w:eastAsia="zh-CN"/>
        </w:rPr>
        <w:t>晋江县域集成改革试点研究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14.</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深化</w:t>
      </w:r>
      <w:r>
        <w:rPr>
          <w:rFonts w:hint="eastAsia" w:ascii="仿宋_GB2312" w:hAnsi="仿宋_GB2312" w:eastAsia="仿宋_GB2312" w:cs="仿宋_GB2312"/>
          <w:caps w:val="0"/>
          <w:spacing w:val="0"/>
          <w:sz w:val="32"/>
          <w:szCs w:val="32"/>
          <w:lang w:eastAsia="zh-CN"/>
        </w:rPr>
        <w:t>农村“三块地”改革研究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.增强泉州城市功能研究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.提升泉州城市能级研究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提升泉州城市魅力研究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构建有利于创新创业创造的体制机制研究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19.</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推进国家自主创新示范区建设</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推进国家知识产权运营服务体系建设</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21.</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深化民营经济综合改革研究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22.</w:t>
      </w:r>
      <w:r>
        <w:rPr>
          <w:rFonts w:hint="eastAsia" w:ascii="仿宋_GB2312" w:hAnsi="仿宋_GB2312" w:eastAsia="仿宋_GB2312" w:cs="仿宋_GB2312"/>
          <w:caps w:val="0"/>
          <w:spacing w:val="0"/>
          <w:sz w:val="32"/>
          <w:szCs w:val="32"/>
          <w:lang w:eastAsia="zh-CN"/>
        </w:rPr>
        <w:t>泉州市财政支持深化民营和小微企业金融服务综合改革试点研究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泉州市组建民营企业联合投资平台的路径与对策研究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十四五时期泉州市民营制造业转型升级路径和对策研究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十四五时期泉州市民营企业科技创新能力培育机制创新研究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泉州市民营企业（产业）投融资效率研究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泉州市现代服务业民营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高质量发展思路和重点举措研究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泉州市民营经济高质量发展的公共服务体系建设思路和重点举措研究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全球疫情背景下</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rPr>
        <w:t>民营外贸企业转型发展的对策研究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rPr>
        <w:t>中小微民营企业融资渠道分析及对策研究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泉州产业发展战略研究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32.</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深化金融改革创新，增强金融服务实体经济能力研究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创建国家级服务型制造示范城市研究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加强跨境电子商务综合试验区建设研究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i w:val="0"/>
          <w:caps w:val="0"/>
          <w:color w:val="000000"/>
          <w:spacing w:val="0"/>
          <w:sz w:val="32"/>
          <w:szCs w:val="32"/>
          <w:shd w:val="clear" w:color="auto" w:fill="FFFFFF"/>
          <w:lang w:val="en-US" w:eastAsia="zh-CN"/>
        </w:rPr>
        <w:t>35.</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深化与海丝沿线国家（地区）合作交流</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深入实施营商环境</w:t>
      </w:r>
      <w:r>
        <w:rPr>
          <w:rFonts w:hint="eastAsia" w:ascii="仿宋_GB2312" w:hAnsi="仿宋_GB2312" w:eastAsia="仿宋_GB2312" w:cs="仿宋_GB2312"/>
          <w:sz w:val="32"/>
          <w:szCs w:val="32"/>
          <w:lang w:val="en-US" w:eastAsia="zh-CN"/>
        </w:rPr>
        <w:t>“1+10+N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提升行动研究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37.</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i w:val="0"/>
          <w:caps w:val="0"/>
          <w:color w:val="000000"/>
          <w:spacing w:val="0"/>
          <w:sz w:val="32"/>
          <w:szCs w:val="32"/>
          <w:shd w:val="clear" w:color="auto" w:fill="FFFFFF"/>
        </w:rPr>
        <w:t>加快数字经济发展</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发挥“智库”作用做大</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高新板块研究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sz w:val="32"/>
          <w:szCs w:val="32"/>
          <w:lang w:val="en-US" w:eastAsia="zh-CN"/>
        </w:rPr>
        <w:t>39.泉州市创新用</w:t>
      </w:r>
      <w:r>
        <w:rPr>
          <w:rFonts w:hint="eastAsia" w:ascii="仿宋_GB2312" w:hAnsi="仿宋_GB2312" w:eastAsia="仿宋_GB2312" w:cs="仿宋_GB2312"/>
          <w:i w:val="0"/>
          <w:caps w:val="0"/>
          <w:color w:val="000000"/>
          <w:spacing w:val="0"/>
          <w:sz w:val="32"/>
          <w:szCs w:val="32"/>
          <w:shd w:val="clear" w:color="auto" w:fill="FFFFFF"/>
          <w:lang w:eastAsia="zh-CN"/>
        </w:rPr>
        <w:t>人主体在人才工作机制中的作用研究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40.</w:t>
      </w:r>
      <w:r>
        <w:rPr>
          <w:rFonts w:hint="eastAsia" w:ascii="仿宋_GB2312" w:hAnsi="仿宋_GB2312" w:eastAsia="仿宋_GB2312" w:cs="仿宋_GB2312"/>
          <w:i w:val="0"/>
          <w:caps w:val="0"/>
          <w:color w:val="000000"/>
          <w:spacing w:val="0"/>
          <w:sz w:val="32"/>
          <w:szCs w:val="32"/>
          <w:shd w:val="clear" w:color="auto" w:fill="FFFFFF"/>
        </w:rPr>
        <w:t>推动</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第三产业提质扩量</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eastAsia="zh-CN"/>
        </w:rPr>
        <w:t>加快泉州市工艺制品产业转型升级研究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产业转移与泉州市产业链整合对策研究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泉州市产业转移与新型城镇化研究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44.</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推动文化旅游融合发展</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创建海峡两岸融合发展示范区研究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46.推动在外泉籍乡贤、企业回归发展研究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47.</w:t>
      </w:r>
      <w:r>
        <w:rPr>
          <w:rFonts w:hint="eastAsia" w:ascii="仿宋_GB2312" w:hAnsi="仿宋_GB2312" w:eastAsia="仿宋_GB2312" w:cs="仿宋_GB2312"/>
          <w:i w:val="0"/>
          <w:caps w:val="0"/>
          <w:color w:val="000000"/>
          <w:spacing w:val="0"/>
          <w:sz w:val="32"/>
          <w:szCs w:val="32"/>
          <w:shd w:val="clear" w:color="auto" w:fill="FFFFFF"/>
          <w:lang w:eastAsia="zh-CN"/>
        </w:rPr>
        <w:t>泉州市开展</w:t>
      </w:r>
      <w:r>
        <w:rPr>
          <w:rFonts w:hint="eastAsia" w:ascii="仿宋_GB2312" w:hAnsi="仿宋_GB2312" w:eastAsia="仿宋_GB2312" w:cs="仿宋_GB2312"/>
          <w:i w:val="0"/>
          <w:caps w:val="0"/>
          <w:color w:val="000000"/>
          <w:spacing w:val="0"/>
          <w:sz w:val="32"/>
          <w:szCs w:val="32"/>
          <w:shd w:val="clear" w:color="auto" w:fill="FFFFFF"/>
        </w:rPr>
        <w:t>全国文明城市创建机制化常态化</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48.</w:t>
      </w:r>
      <w:r>
        <w:rPr>
          <w:rFonts w:hint="eastAsia" w:ascii="仿宋_GB2312" w:hAnsi="仿宋_GB2312" w:eastAsia="仿宋_GB2312" w:cs="仿宋_GB2312"/>
          <w:caps w:val="0"/>
          <w:spacing w:val="0"/>
          <w:sz w:val="32"/>
          <w:szCs w:val="32"/>
          <w:lang w:eastAsia="zh-CN"/>
        </w:rPr>
        <w:t>泉州市完善意识形态阵地建设和管理制度研究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49.</w:t>
      </w:r>
      <w:r>
        <w:rPr>
          <w:rFonts w:hint="eastAsia" w:ascii="仿宋_GB2312" w:hAnsi="仿宋_GB2312" w:eastAsia="仿宋_GB2312" w:cs="仿宋_GB2312"/>
          <w:caps w:val="0"/>
          <w:spacing w:val="0"/>
          <w:sz w:val="32"/>
          <w:szCs w:val="32"/>
          <w:lang w:eastAsia="zh-CN"/>
        </w:rPr>
        <w:t>泉州市进一步</w:t>
      </w:r>
      <w:r>
        <w:rPr>
          <w:rFonts w:hint="eastAsia" w:ascii="仿宋_GB2312" w:hAnsi="仿宋_GB2312" w:eastAsia="仿宋_GB2312" w:cs="仿宋_GB2312"/>
          <w:caps w:val="0"/>
          <w:spacing w:val="0"/>
          <w:sz w:val="32"/>
          <w:szCs w:val="32"/>
        </w:rPr>
        <w:t>推进媒体融合发展</w:t>
      </w:r>
      <w:r>
        <w:rPr>
          <w:rFonts w:hint="eastAsia" w:ascii="仿宋_GB2312" w:hAnsi="仿宋_GB2312" w:eastAsia="仿宋_GB2312" w:cs="仿宋_GB2312"/>
          <w:caps w:val="0"/>
          <w:spacing w:val="0"/>
          <w:sz w:val="32"/>
          <w:szCs w:val="32"/>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i w:val="0"/>
          <w:caps w:val="0"/>
          <w:color w:val="333333"/>
          <w:spacing w:val="0"/>
          <w:sz w:val="32"/>
          <w:szCs w:val="32"/>
          <w:shd w:val="clear" w:color="auto" w:fill="FFFFFF"/>
        </w:rPr>
        <w:t>提升重大突发事件综合应急管理能力研究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eastAsia="zh-CN"/>
        </w:rPr>
        <w:t>泉州市建立健全</w:t>
      </w:r>
      <w:r>
        <w:rPr>
          <w:rFonts w:hint="eastAsia" w:ascii="仿宋_GB2312" w:hAnsi="仿宋_GB2312" w:eastAsia="仿宋_GB2312" w:cs="仿宋_GB2312"/>
          <w:i w:val="0"/>
          <w:caps w:val="0"/>
          <w:color w:val="333333"/>
          <w:spacing w:val="0"/>
          <w:sz w:val="32"/>
          <w:szCs w:val="32"/>
          <w:shd w:val="clear" w:color="auto" w:fill="FFFFFF"/>
        </w:rPr>
        <w:t>应急管理体制研究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52.</w:t>
      </w:r>
      <w:r>
        <w:rPr>
          <w:rFonts w:hint="eastAsia" w:ascii="仿宋_GB2312" w:hAnsi="仿宋_GB2312" w:eastAsia="仿宋_GB2312" w:cs="仿宋_GB2312"/>
          <w:caps w:val="0"/>
          <w:spacing w:val="0"/>
          <w:sz w:val="32"/>
          <w:szCs w:val="32"/>
          <w:lang w:eastAsia="zh-CN"/>
        </w:rPr>
        <w:t>完善</w:t>
      </w:r>
      <w:r>
        <w:rPr>
          <w:rFonts w:hint="eastAsia" w:ascii="仿宋_GB2312" w:hAnsi="仿宋_GB2312" w:eastAsia="仿宋_GB2312" w:cs="仿宋_GB2312"/>
          <w:caps w:val="0"/>
          <w:spacing w:val="0"/>
          <w:sz w:val="32"/>
          <w:szCs w:val="32"/>
        </w:rPr>
        <w:t>繁荣发展</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rPr>
        <w:t>文化事业文化产业</w:t>
      </w:r>
      <w:r>
        <w:rPr>
          <w:rFonts w:hint="eastAsia" w:ascii="仿宋_GB2312" w:hAnsi="仿宋_GB2312" w:eastAsia="仿宋_GB2312" w:cs="仿宋_GB2312"/>
          <w:caps w:val="0"/>
          <w:spacing w:val="0"/>
          <w:sz w:val="32"/>
          <w:szCs w:val="32"/>
          <w:lang w:eastAsia="zh-CN"/>
        </w:rPr>
        <w:t>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53.</w:t>
      </w:r>
      <w:r>
        <w:rPr>
          <w:rFonts w:hint="eastAsia" w:ascii="仿宋_GB2312" w:hAnsi="仿宋_GB2312" w:eastAsia="仿宋_GB2312" w:cs="仿宋_GB2312"/>
          <w:caps w:val="0"/>
          <w:spacing w:val="0"/>
          <w:sz w:val="32"/>
          <w:szCs w:val="32"/>
          <w:lang w:eastAsia="zh-CN"/>
        </w:rPr>
        <w:t>泉州市提升</w:t>
      </w:r>
      <w:r>
        <w:rPr>
          <w:rFonts w:hint="eastAsia" w:ascii="仿宋_GB2312" w:hAnsi="仿宋_GB2312" w:eastAsia="仿宋_GB2312" w:cs="仿宋_GB2312"/>
          <w:caps w:val="0"/>
          <w:spacing w:val="0"/>
          <w:sz w:val="32"/>
          <w:szCs w:val="32"/>
        </w:rPr>
        <w:t>国家公共文化服务体系示范区创建</w:t>
      </w:r>
      <w:r>
        <w:rPr>
          <w:rFonts w:hint="eastAsia" w:ascii="仿宋_GB2312" w:hAnsi="仿宋_GB2312" w:eastAsia="仿宋_GB2312" w:cs="仿宋_GB2312"/>
          <w:caps w:val="0"/>
          <w:spacing w:val="0"/>
          <w:sz w:val="32"/>
          <w:szCs w:val="32"/>
          <w:lang w:eastAsia="zh-CN"/>
        </w:rPr>
        <w:t>水平研究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54.</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推进非物质文化遗产活态传承保护利用</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宋体"/>
          <w:lang w:eastAsia="zh-CN"/>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val="en-US" w:eastAsia="zh-CN"/>
        </w:rPr>
        <w:t>完善泉台文化交流机制研究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i w:val="0"/>
          <w:caps w:val="0"/>
          <w:color w:val="000000"/>
          <w:spacing w:val="0"/>
          <w:sz w:val="32"/>
          <w:szCs w:val="32"/>
          <w:shd w:val="clear" w:color="auto" w:fill="FFFFFF"/>
          <w:lang w:val="en-US" w:eastAsia="zh-CN"/>
        </w:rPr>
        <w:t>56.</w:t>
      </w:r>
      <w:r>
        <w:rPr>
          <w:rFonts w:hint="eastAsia" w:ascii="仿宋_GB2312" w:hAnsi="仿宋_GB2312" w:eastAsia="仿宋_GB2312" w:cs="仿宋_GB2312"/>
          <w:i w:val="0"/>
          <w:caps w:val="0"/>
          <w:color w:val="000000"/>
          <w:spacing w:val="0"/>
          <w:sz w:val="32"/>
          <w:szCs w:val="32"/>
          <w:shd w:val="clear" w:color="auto" w:fill="FFFFFF"/>
          <w:lang w:eastAsia="zh-CN"/>
        </w:rPr>
        <w:t>提升泉州市</w:t>
      </w:r>
      <w:r>
        <w:rPr>
          <w:rFonts w:hint="eastAsia" w:ascii="仿宋_GB2312" w:hAnsi="仿宋_GB2312" w:eastAsia="仿宋_GB2312" w:cs="仿宋_GB2312"/>
          <w:i w:val="0"/>
          <w:caps w:val="0"/>
          <w:color w:val="000000"/>
          <w:spacing w:val="0"/>
          <w:sz w:val="32"/>
          <w:szCs w:val="32"/>
          <w:shd w:val="clear" w:color="auto" w:fill="FFFFFF"/>
        </w:rPr>
        <w:t>哲学社会科学学术社团建设</w:t>
      </w:r>
      <w:r>
        <w:rPr>
          <w:rFonts w:hint="eastAsia" w:ascii="仿宋_GB2312" w:hAnsi="仿宋_GB2312" w:eastAsia="仿宋_GB2312" w:cs="仿宋_GB2312"/>
          <w:i w:val="0"/>
          <w:caps w:val="0"/>
          <w:color w:val="000000"/>
          <w:spacing w:val="0"/>
          <w:sz w:val="32"/>
          <w:szCs w:val="32"/>
          <w:shd w:val="clear" w:color="auto" w:fill="FFFFFF"/>
          <w:lang w:eastAsia="zh-CN"/>
        </w:rPr>
        <w:t>水平研究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57.</w:t>
      </w:r>
      <w:r>
        <w:rPr>
          <w:rFonts w:hint="eastAsia" w:ascii="仿宋_GB2312" w:hAnsi="仿宋_GB2312" w:eastAsia="仿宋_GB2312" w:cs="仿宋_GB2312"/>
          <w:caps w:val="0"/>
          <w:spacing w:val="0"/>
          <w:sz w:val="32"/>
          <w:szCs w:val="32"/>
          <w:lang w:eastAsia="zh-CN"/>
        </w:rPr>
        <w:t>创新泉州市社科普及载体及机制研究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58.</w:t>
      </w:r>
      <w:r>
        <w:rPr>
          <w:rFonts w:hint="eastAsia" w:ascii="仿宋_GB2312" w:hAnsi="仿宋_GB2312" w:eastAsia="仿宋_GB2312" w:cs="仿宋_GB2312"/>
          <w:caps w:val="0"/>
          <w:spacing w:val="0"/>
          <w:sz w:val="32"/>
          <w:szCs w:val="32"/>
          <w:lang w:eastAsia="zh-CN"/>
        </w:rPr>
        <w:t>泉州市社会组织党建良性工作机制研究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u w:val="none"/>
          <w:lang w:eastAsia="zh-CN"/>
        </w:rPr>
      </w:pPr>
      <w:r>
        <w:rPr>
          <w:rFonts w:hint="eastAsia" w:ascii="仿宋_GB2312" w:hAnsi="仿宋_GB2312" w:eastAsia="仿宋_GB2312" w:cs="仿宋_GB2312"/>
          <w:caps w:val="0"/>
          <w:spacing w:val="0"/>
          <w:sz w:val="32"/>
          <w:szCs w:val="32"/>
          <w:u w:val="none"/>
          <w:lang w:val="en-US" w:eastAsia="zh-CN"/>
        </w:rPr>
        <w:t>59.</w:t>
      </w:r>
      <w:r>
        <w:rPr>
          <w:rFonts w:hint="eastAsia" w:ascii="仿宋_GB2312" w:hAnsi="仿宋_GB2312" w:eastAsia="仿宋_GB2312" w:cs="仿宋_GB2312"/>
          <w:caps w:val="0"/>
          <w:spacing w:val="0"/>
          <w:sz w:val="32"/>
          <w:szCs w:val="32"/>
          <w:u w:val="none"/>
          <w:lang w:eastAsia="zh-CN"/>
        </w:rPr>
        <w:t>泉州市</w:t>
      </w:r>
      <w:r>
        <w:rPr>
          <w:rFonts w:hint="eastAsia" w:ascii="仿宋_GB2312" w:hAnsi="仿宋_GB2312" w:eastAsia="仿宋_GB2312" w:cs="仿宋_GB2312"/>
          <w:caps w:val="0"/>
          <w:spacing w:val="0"/>
          <w:sz w:val="32"/>
          <w:szCs w:val="32"/>
          <w:u w:val="none"/>
        </w:rPr>
        <w:t>巩固深化全国农村移风易俗工作试点</w:t>
      </w:r>
      <w:r>
        <w:rPr>
          <w:rFonts w:hint="eastAsia" w:ascii="仿宋_GB2312" w:hAnsi="仿宋_GB2312" w:eastAsia="仿宋_GB2312" w:cs="仿宋_GB2312"/>
          <w:caps w:val="0"/>
          <w:spacing w:val="0"/>
          <w:sz w:val="32"/>
          <w:szCs w:val="32"/>
          <w:u w:val="none"/>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60.</w:t>
      </w:r>
      <w:r>
        <w:rPr>
          <w:rFonts w:hint="eastAsia" w:ascii="仿宋_GB2312" w:hAnsi="仿宋_GB2312" w:eastAsia="仿宋_GB2312" w:cs="仿宋_GB2312"/>
          <w:caps w:val="0"/>
          <w:spacing w:val="0"/>
          <w:sz w:val="32"/>
          <w:szCs w:val="32"/>
          <w:lang w:eastAsia="zh-CN"/>
        </w:rPr>
        <w:t>泉州市加快补齐学前教育短板研究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61.</w:t>
      </w:r>
      <w:r>
        <w:rPr>
          <w:rFonts w:hint="eastAsia" w:ascii="仿宋_GB2312" w:hAnsi="仿宋_GB2312" w:eastAsia="仿宋_GB2312" w:cs="仿宋_GB2312"/>
          <w:caps w:val="0"/>
          <w:spacing w:val="0"/>
          <w:sz w:val="32"/>
          <w:szCs w:val="32"/>
          <w:lang w:eastAsia="zh-CN"/>
        </w:rPr>
        <w:t>泉州市义务教育质量评价与保障体系研究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62.</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创建国家产教融合型试点城市</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宋体"/>
          <w:lang w:eastAsia="zh-CN"/>
        </w:rPr>
      </w:pPr>
      <w:r>
        <w:rPr>
          <w:rFonts w:hint="eastAsia" w:ascii="仿宋_GB2312" w:hAnsi="仿宋_GB2312" w:eastAsia="仿宋_GB2312" w:cs="仿宋_GB2312"/>
          <w:caps w:val="0"/>
          <w:spacing w:val="0"/>
          <w:sz w:val="32"/>
          <w:szCs w:val="32"/>
          <w:lang w:val="en-US" w:eastAsia="zh-CN"/>
        </w:rPr>
        <w:t>63.</w:t>
      </w:r>
      <w:r>
        <w:rPr>
          <w:rFonts w:hint="eastAsia" w:ascii="仿宋_GB2312" w:hAnsi="仿宋_GB2312" w:eastAsia="仿宋_GB2312" w:cs="仿宋_GB2312"/>
          <w:caps w:val="0"/>
          <w:spacing w:val="0"/>
          <w:sz w:val="32"/>
          <w:szCs w:val="32"/>
          <w:lang w:eastAsia="zh-CN"/>
        </w:rPr>
        <w:t>泉州市健全终身职业技能培训制度研究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64.</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争创国家食品安全示范城市</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aps w:val="0"/>
          <w:spacing w:val="0"/>
          <w:sz w:val="32"/>
          <w:szCs w:val="32"/>
          <w:lang w:val="en-US" w:eastAsia="zh-CN"/>
        </w:rPr>
        <w:t>65.</w:t>
      </w:r>
      <w:r>
        <w:rPr>
          <w:rFonts w:hint="eastAsia" w:ascii="仿宋_GB2312" w:hAnsi="仿宋_GB2312" w:eastAsia="仿宋_GB2312" w:cs="仿宋_GB2312"/>
          <w:caps w:val="0"/>
          <w:spacing w:val="0"/>
          <w:sz w:val="32"/>
          <w:szCs w:val="32"/>
          <w:lang w:eastAsia="zh-CN"/>
        </w:rPr>
        <w:t>泉州市优化医疗资源布局研究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i w:val="0"/>
          <w:caps w:val="0"/>
          <w:color w:val="000000"/>
          <w:spacing w:val="0"/>
          <w:sz w:val="32"/>
          <w:szCs w:val="32"/>
          <w:shd w:val="clear" w:color="auto" w:fill="FFFFFF"/>
          <w:lang w:val="en-US" w:eastAsia="zh-CN"/>
        </w:rPr>
        <w:t>66.</w:t>
      </w:r>
      <w:r>
        <w:rPr>
          <w:rFonts w:hint="eastAsia" w:ascii="仿宋_GB2312" w:hAnsi="仿宋_GB2312" w:eastAsia="仿宋_GB2312" w:cs="仿宋_GB2312"/>
          <w:i w:val="0"/>
          <w:caps w:val="0"/>
          <w:color w:val="000000"/>
          <w:spacing w:val="0"/>
          <w:sz w:val="32"/>
          <w:szCs w:val="32"/>
          <w:shd w:val="clear" w:color="auto" w:fill="FFFFFF"/>
          <w:lang w:eastAsia="zh-CN"/>
        </w:rPr>
        <w:t>泉州市推进</w:t>
      </w:r>
      <w:r>
        <w:rPr>
          <w:rFonts w:hint="eastAsia" w:ascii="仿宋_GB2312" w:hAnsi="仿宋_GB2312" w:eastAsia="仿宋_GB2312" w:cs="仿宋_GB2312"/>
          <w:i w:val="0"/>
          <w:caps w:val="0"/>
          <w:color w:val="000000"/>
          <w:spacing w:val="0"/>
          <w:sz w:val="32"/>
          <w:szCs w:val="32"/>
          <w:shd w:val="clear" w:color="auto" w:fill="FFFFFF"/>
        </w:rPr>
        <w:t>全国居家和社区养老服务改革试点</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sz w:val="32"/>
          <w:szCs w:val="32"/>
          <w:lang w:eastAsia="zh-CN"/>
        </w:rPr>
        <w:t>老年人健康与积极应对老龄化研究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68.</w:t>
      </w:r>
      <w:r>
        <w:rPr>
          <w:rFonts w:hint="eastAsia" w:ascii="仿宋_GB2312" w:hAnsi="仿宋_GB2312" w:eastAsia="仿宋_GB2312" w:cs="仿宋_GB2312"/>
          <w:i w:val="0"/>
          <w:caps w:val="0"/>
          <w:color w:val="000000"/>
          <w:spacing w:val="0"/>
          <w:sz w:val="32"/>
          <w:szCs w:val="32"/>
          <w:shd w:val="clear" w:color="auto" w:fill="FFFFFF"/>
          <w:lang w:eastAsia="zh-CN"/>
        </w:rPr>
        <w:t>泉州市</w:t>
      </w:r>
      <w:r>
        <w:rPr>
          <w:rFonts w:hint="eastAsia" w:ascii="仿宋_GB2312" w:hAnsi="仿宋_GB2312" w:eastAsia="仿宋_GB2312" w:cs="仿宋_GB2312"/>
          <w:i w:val="0"/>
          <w:caps w:val="0"/>
          <w:color w:val="000000"/>
          <w:spacing w:val="0"/>
          <w:sz w:val="32"/>
          <w:szCs w:val="32"/>
          <w:shd w:val="clear" w:color="auto" w:fill="FFFFFF"/>
        </w:rPr>
        <w:t>推进革命老区、中央苏区振兴发展</w:t>
      </w:r>
      <w:r>
        <w:rPr>
          <w:rFonts w:hint="eastAsia" w:ascii="仿宋_GB2312" w:hAnsi="仿宋_GB2312" w:eastAsia="仿宋_GB2312" w:cs="仿宋_GB2312"/>
          <w:i w:val="0"/>
          <w:caps w:val="0"/>
          <w:color w:val="000000"/>
          <w:spacing w:val="0"/>
          <w:sz w:val="32"/>
          <w:szCs w:val="32"/>
          <w:shd w:val="clear" w:color="auto" w:fill="FFFFFF"/>
          <w:lang w:eastAsia="zh-CN"/>
        </w:rPr>
        <w:t>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sz w:val="32"/>
          <w:szCs w:val="32"/>
        </w:rPr>
        <w:t>推进山水田园城市建设研究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70.泉州市推进绿色循环发展，建设循环经济园区研究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aps w:val="0"/>
          <w:spacing w:val="0"/>
          <w:sz w:val="32"/>
          <w:szCs w:val="32"/>
          <w:lang w:eastAsia="zh-CN"/>
        </w:rPr>
      </w:pPr>
      <w:r>
        <w:rPr>
          <w:rFonts w:hint="eastAsia" w:ascii="黑体" w:hAnsi="黑体" w:eastAsia="黑体" w:cs="黑体"/>
          <w:b/>
          <w:bCs/>
          <w:caps w:val="0"/>
          <w:spacing w:val="0"/>
          <w:sz w:val="32"/>
          <w:szCs w:val="32"/>
          <w:lang w:eastAsia="zh-CN"/>
        </w:rPr>
        <w:t>二、党政部门及国有企业应用对策专题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本专题的研究工作旨在直接为相关部门提供决策咨询服务，课题由各党政部门、国有企业提出（每个题目之后注明了相应的出题单位），有关出题单位将为课题调研提供便利。有意申报者可主动与市社科规划办联系，了解出题单位对相关课题的具体要求，并作针对性的课题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71.</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纪检监察机关在传承“晋江经验”中作用发挥研究（泉州市纪委监委）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72.泉州市智慧城市发展路径研究（泉州市数字办）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lang w:val="en-US" w:eastAsia="zh-CN"/>
        </w:rPr>
        <w:t>73.泉州市高技能人才根植性研究（</w:t>
      </w:r>
      <w:r>
        <w:rPr>
          <w:rFonts w:hint="eastAsia" w:ascii="仿宋_GB2312" w:hAnsi="仿宋_GB2312" w:eastAsia="仿宋_GB2312" w:cs="仿宋_GB2312"/>
          <w:caps w:val="0"/>
          <w:spacing w:val="0"/>
          <w:sz w:val="32"/>
          <w:szCs w:val="32"/>
          <w:lang w:eastAsia="zh-CN"/>
        </w:rPr>
        <w:t>泉州</w:t>
      </w:r>
      <w:r>
        <w:rPr>
          <w:rFonts w:hint="eastAsia" w:ascii="仿宋_GB2312" w:hAnsi="仿宋_GB2312" w:eastAsia="仿宋_GB2312" w:cs="仿宋_GB2312"/>
          <w:caps w:val="0"/>
          <w:spacing w:val="0"/>
          <w:sz w:val="32"/>
          <w:szCs w:val="32"/>
          <w:lang w:val="en-US" w:eastAsia="zh-CN"/>
        </w:rPr>
        <w:t>市人社局）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74.</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中心城区空间结构演变与优化研究（泉州市自然资源和规划局）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75.泉州市会展业提质增效策略研究（九三学社泉州市委员会）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76.</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南翼新城开发建设研究（泉州半导体高新技术产业园区管理委员会）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77.</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推动高质量发展打造港产城高端园区研究（泉州半导体高新技术产业园区管理委员会）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78.</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创设污水排放量交易及质押贷款制度研究（石狮市金融工作局）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79.新冠疫情下</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金融适应经济高质量发展研究（中国人民银行泉州市中心支行）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80.新冠疫情冲击下</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经济恢复的路线和效果研究（中国人民银行泉州市中心支行）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spacing w:val="0"/>
          <w:sz w:val="32"/>
          <w:szCs w:val="32"/>
          <w:lang w:eastAsia="zh-CN"/>
        </w:rPr>
      </w:pPr>
      <w:r>
        <w:rPr>
          <w:rFonts w:hint="eastAsia" w:ascii="仿宋_GB2312" w:hAnsi="仿宋_GB2312" w:eastAsia="仿宋_GB2312" w:cs="仿宋_GB2312"/>
          <w:caps w:val="0"/>
          <w:spacing w:val="0"/>
          <w:sz w:val="32"/>
          <w:szCs w:val="32"/>
          <w:lang w:val="en-US" w:eastAsia="zh-CN"/>
        </w:rPr>
        <w:t>81.“一带一路”战略下的</w:t>
      </w:r>
      <w:r>
        <w:rPr>
          <w:rFonts w:hint="eastAsia" w:ascii="仿宋_GB2312" w:hAnsi="仿宋_GB2312" w:eastAsia="仿宋_GB2312" w:cs="仿宋_GB2312"/>
          <w:caps w:val="0"/>
          <w:spacing w:val="0"/>
          <w:sz w:val="32"/>
          <w:szCs w:val="32"/>
          <w:lang w:eastAsia="zh-CN"/>
        </w:rPr>
        <w:t>泉州市</w:t>
      </w:r>
      <w:r>
        <w:rPr>
          <w:rFonts w:hint="eastAsia" w:ascii="仿宋_GB2312" w:hAnsi="仿宋_GB2312" w:eastAsia="仿宋_GB2312" w:cs="仿宋_GB2312"/>
          <w:caps w:val="0"/>
          <w:spacing w:val="0"/>
          <w:sz w:val="32"/>
          <w:szCs w:val="32"/>
          <w:lang w:val="en-US" w:eastAsia="zh-CN"/>
        </w:rPr>
        <w:t>临空经济发展研究（泉州晋江国际机场股份有限公司）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黑体"/>
          <w:color w:val="000000"/>
          <w:sz w:val="32"/>
          <w:szCs w:val="32"/>
          <w:lang w:val="en-US" w:eastAsia="zh-CN"/>
        </w:rPr>
        <w:sectPr>
          <w:footerReference r:id="rId3" w:type="default"/>
          <w:footerReference r:id="rId4" w:type="even"/>
          <w:pgSz w:w="11906" w:h="16838"/>
          <w:pgMar w:top="2098" w:right="1588" w:bottom="2098" w:left="1588" w:header="851" w:footer="992" w:gutter="0"/>
          <w:pgNumType w:fmt="numberInDash"/>
          <w:cols w:space="720" w:num="1"/>
          <w:rtlGutter w:val="0"/>
          <w:docGrid w:type="lines" w:linePitch="312" w:charSpace="0"/>
        </w:sectPr>
      </w:pPr>
      <w:r>
        <w:rPr>
          <w:rFonts w:hint="eastAsia" w:ascii="仿宋_GB2312" w:hAnsi="仿宋_GB2312" w:eastAsia="仿宋_GB2312" w:cs="仿宋_GB2312"/>
          <w:caps w:val="0"/>
          <w:spacing w:val="0"/>
          <w:sz w:val="32"/>
          <w:szCs w:val="32"/>
          <w:lang w:val="en-US" w:eastAsia="zh-CN"/>
        </w:rPr>
        <w:t>82.泉州市半导体产业发展路径研究（泉州市金融控股集团有限公司）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01888"/>
    <w:rsid w:val="23101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2020-04-28T03:08:00Z</dcterms:created>
  <dc:creator>啊呆</dc:creator>
  <cp:lastModifiedBy>啊呆</cp:lastModifiedBy>
  <dcterms:modified xsi:type="dcterms:W3CDTF">2020-04-28T03:09:04Z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