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448"/>
        <w:tblOverlap w:val="never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49"/>
        <w:gridCol w:w="1311"/>
        <w:gridCol w:w="43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第十二届党校市情论坛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王江波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中共泉州市委党校                        中共泉州市委党史和地方志研究会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“乡村善治与现代教育”研讨会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洪辉煌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     泉州市孔子学会                               福建农林大学新农村发展研究院                   晋江市农业农村局                             晋江市社科联                               晋江市党史和地方志研究室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“重大突发公共卫生事件的社会治理机制”学术研讨会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汤兆云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泉州市人口学会                           华侨大学政治与公共管理学院                            华侨大学政治发展与公共治理研究中心   泉州医学高等专科学校检验预防学院   仰恩大学经济学院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“创新驱动 智慧养老”——泉州养老服务产业发展研讨会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唐志锋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闽南理工学院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泉州建筑企业与应用型本科高校联合共建专题沙龙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  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泉州市社会科学界联合会                    </w:t>
            </w:r>
            <w:r>
              <w:rPr>
                <w:rFonts w:hint="eastAsia"/>
                <w:color w:val="000000"/>
                <w:sz w:val="24"/>
              </w:rPr>
              <w:t xml:space="preserve">泉州信息工程学院                              泉州市土木建筑学会                            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</w:tbl>
    <w:p>
      <w:pPr>
        <w:spacing w:line="600" w:lineRule="exact"/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学术交流类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0630"/>
    <w:rsid w:val="74EE0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2020-04-29T09:24:00Z</dcterms:created>
  <dc:creator>啊呆</dc:creator>
  <cp:lastModifiedBy>啊呆</cp:lastModifiedBy>
  <dcterms:modified xsi:type="dcterms:W3CDTF">2020-04-29T09:28:11Z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